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54AF" w14:textId="77777777" w:rsidR="00655B96" w:rsidRDefault="00655B96" w:rsidP="00655B96">
      <w:pPr>
        <w:jc w:val="center"/>
        <w:rPr>
          <w:b/>
          <w:bCs/>
          <w:sz w:val="32"/>
          <w:szCs w:val="32"/>
          <w:u w:val="single"/>
        </w:rPr>
      </w:pPr>
    </w:p>
    <w:p w14:paraId="747BE85E" w14:textId="450F5AE4" w:rsidR="00655B96" w:rsidRDefault="00C662F0" w:rsidP="00655B9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Safeguarding Policy</w:t>
      </w:r>
    </w:p>
    <w:p w14:paraId="2983991B" w14:textId="08BA2773" w:rsidR="00C662F0" w:rsidRPr="00C662F0" w:rsidRDefault="00C662F0" w:rsidP="00655B96">
      <w:pPr>
        <w:jc w:val="center"/>
      </w:pPr>
      <w:r w:rsidRPr="00C662F0">
        <w:t>Updated May 2024</w:t>
      </w:r>
    </w:p>
    <w:p w14:paraId="45FCDCF6" w14:textId="77777777" w:rsidR="00C662F0" w:rsidRDefault="00C662F0" w:rsidP="00C662F0">
      <w:pPr>
        <w:rPr>
          <w:b/>
          <w:bCs/>
          <w:u w:val="single"/>
        </w:rPr>
      </w:pPr>
    </w:p>
    <w:p w14:paraId="58F7E7AE" w14:textId="3E0D305E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Purpose and scope</w:t>
      </w:r>
    </w:p>
    <w:p w14:paraId="4415300A" w14:textId="77777777" w:rsidR="00C662F0" w:rsidRDefault="00C662F0" w:rsidP="00C662F0">
      <w:r>
        <w:t xml:space="preserve">The purpose of this safeguarding policy is to </w:t>
      </w:r>
    </w:p>
    <w:p w14:paraId="79533BFD" w14:textId="7DF22625" w:rsidR="00C662F0" w:rsidRDefault="00C662F0" w:rsidP="00C662F0">
      <w:r>
        <w:t xml:space="preserve">• Protect children and young people who receive </w:t>
      </w:r>
      <w:proofErr w:type="spellStart"/>
      <w:r>
        <w:t>Neuroblooms</w:t>
      </w:r>
      <w:proofErr w:type="spellEnd"/>
      <w:r>
        <w:t xml:space="preserve"> services from harm. This includes the children of adults who use our services. </w:t>
      </w:r>
    </w:p>
    <w:p w14:paraId="43F28DC4" w14:textId="77777777" w:rsidR="00C662F0" w:rsidRDefault="00C662F0" w:rsidP="00C662F0">
      <w:r>
        <w:t xml:space="preserve">• To respond to any allegations and/or concerns relating to the welfare of a child or young person who is receiving our services. </w:t>
      </w:r>
    </w:p>
    <w:p w14:paraId="5D8CF459" w14:textId="77777777" w:rsidR="00C662F0" w:rsidRDefault="00C662F0" w:rsidP="00C662F0">
      <w:r>
        <w:t xml:space="preserve">• To provide clients and their families with the overarching principles that guide our approach to child protection. </w:t>
      </w:r>
    </w:p>
    <w:p w14:paraId="7DB1F230" w14:textId="0BC3DB20" w:rsidR="00C662F0" w:rsidRDefault="00C662F0" w:rsidP="00C662F0">
      <w:r>
        <w:t xml:space="preserve">This policy applies to anyone working on behalf of </w:t>
      </w:r>
      <w:proofErr w:type="spellStart"/>
      <w:r>
        <w:t>Neuroblooms</w:t>
      </w:r>
      <w:proofErr w:type="spellEnd"/>
      <w:r>
        <w:t>.</w:t>
      </w:r>
    </w:p>
    <w:p w14:paraId="460352DD" w14:textId="77777777" w:rsidR="00C662F0" w:rsidRDefault="00C662F0" w:rsidP="00C662F0">
      <w:r>
        <w:t xml:space="preserve">This policy will be reviewed and updated on an annual basis or earlier if there is a change in safeguarding protocols. </w:t>
      </w:r>
    </w:p>
    <w:p w14:paraId="68C84B23" w14:textId="77777777" w:rsidR="00C662F0" w:rsidRDefault="00C662F0" w:rsidP="00C662F0"/>
    <w:p w14:paraId="35EA8D10" w14:textId="77777777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Legal Framework</w:t>
      </w:r>
    </w:p>
    <w:p w14:paraId="63FB2AEF" w14:textId="0A22943E" w:rsidR="00C662F0" w:rsidRDefault="00C662F0" w:rsidP="00C662F0">
      <w:r>
        <w:t xml:space="preserve">This policy has been drawn up </w:t>
      </w:r>
      <w:proofErr w:type="gramStart"/>
      <w:r>
        <w:t>on the basis of</w:t>
      </w:r>
      <w:proofErr w:type="gramEnd"/>
      <w:r>
        <w:t xml:space="preserve"> legislation, policy and guidance that seeks to protect children in England. A summary of the key legislation and guidance is available from </w:t>
      </w:r>
      <w:hyperlink r:id="rId6" w:history="1">
        <w:r w:rsidRPr="00EE163E">
          <w:rPr>
            <w:rStyle w:val="Hyperlink"/>
          </w:rPr>
          <w:t>https://learning.nspcc.org.uk/child-protection-system</w:t>
        </w:r>
      </w:hyperlink>
      <w:r>
        <w:t xml:space="preserve"> </w:t>
      </w:r>
    </w:p>
    <w:p w14:paraId="0D4E8A40" w14:textId="77777777" w:rsidR="00C662F0" w:rsidRDefault="00C662F0" w:rsidP="00C662F0"/>
    <w:p w14:paraId="2E0C4A39" w14:textId="5D380068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We believe that:</w:t>
      </w:r>
    </w:p>
    <w:p w14:paraId="3A6BA493" w14:textId="77777777" w:rsidR="00C662F0" w:rsidRDefault="00C662F0" w:rsidP="00C662F0">
      <w:r>
        <w:t xml:space="preserve">• Children and young people should never experience abuse of any kind. </w:t>
      </w:r>
    </w:p>
    <w:p w14:paraId="563E4304" w14:textId="77777777" w:rsidR="00C662F0" w:rsidRDefault="00C662F0" w:rsidP="00C662F0">
      <w:r>
        <w:t xml:space="preserve">• We have a responsibility to promote the welfare of all children and young people, to keep them safe and to practise in a way that protects them. </w:t>
      </w:r>
    </w:p>
    <w:p w14:paraId="32E17AEB" w14:textId="77777777" w:rsidR="00C662F0" w:rsidRDefault="00C662F0" w:rsidP="00C662F0"/>
    <w:p w14:paraId="1860DCB0" w14:textId="4B49E4BD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We recognise that:</w:t>
      </w:r>
    </w:p>
    <w:p w14:paraId="5EF75D83" w14:textId="77777777" w:rsidR="00C662F0" w:rsidRDefault="00C662F0" w:rsidP="00C662F0">
      <w:r>
        <w:lastRenderedPageBreak/>
        <w:t xml:space="preserve">• The welfare of children is paramount in all the work we do and in all the decisions we take. </w:t>
      </w:r>
    </w:p>
    <w:p w14:paraId="5C323471" w14:textId="77777777" w:rsidR="00C662F0" w:rsidRDefault="00C662F0" w:rsidP="00C662F0">
      <w:r>
        <w:t xml:space="preserve">• Working in partnership with children, young people, their parents, carers and other agencies is essential in promoting young people’s welfare. </w:t>
      </w:r>
    </w:p>
    <w:p w14:paraId="20AD766F" w14:textId="77777777" w:rsidR="00C662F0" w:rsidRDefault="00C662F0" w:rsidP="00C662F0">
      <w:r>
        <w:t xml:space="preserve">• All children, regardless of age, disability, gender reassignment, race, religion or belief, sex, or sexual orientation have an equal right to protection from all types of harm or abuse. </w:t>
      </w:r>
    </w:p>
    <w:p w14:paraId="52DF2CFB" w14:textId="77777777" w:rsidR="00C662F0" w:rsidRDefault="00C662F0" w:rsidP="00C662F0">
      <w:r>
        <w:t xml:space="preserve">• Some children are additionally vulnerable because of the impact of previous experiences, their level of dependency, communication needs or other issues. </w:t>
      </w:r>
    </w:p>
    <w:p w14:paraId="25BC3C95" w14:textId="77777777" w:rsidR="00C662F0" w:rsidRDefault="00C662F0" w:rsidP="00C662F0">
      <w:r>
        <w:t xml:space="preserve">• Extra safeguards may be needed to keep children who are additionally vulnerable safe from abuse. </w:t>
      </w:r>
    </w:p>
    <w:p w14:paraId="230E1567" w14:textId="77777777" w:rsidR="00C662F0" w:rsidRDefault="00C662F0" w:rsidP="00C662F0"/>
    <w:p w14:paraId="3B733533" w14:textId="0C7B54BD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We will seek to keep children and young people safe by:</w:t>
      </w:r>
    </w:p>
    <w:p w14:paraId="09FE3074" w14:textId="77777777" w:rsidR="00C662F0" w:rsidRDefault="00C662F0" w:rsidP="00C662F0">
      <w:r>
        <w:t xml:space="preserve">• Valuing, listening to and respecting them. </w:t>
      </w:r>
    </w:p>
    <w:p w14:paraId="3FF71BC4" w14:textId="77777777" w:rsidR="00C662F0" w:rsidRDefault="00C662F0" w:rsidP="00C662F0">
      <w:r>
        <w:t xml:space="preserve">• Adopting child protection and safeguarding best practice through our policies and procedures. </w:t>
      </w:r>
    </w:p>
    <w:p w14:paraId="0B865765" w14:textId="77777777" w:rsidR="00C662F0" w:rsidRDefault="00C662F0" w:rsidP="00C662F0">
      <w:r>
        <w:t xml:space="preserve">• Undertaking regular safeguarding training as required. </w:t>
      </w:r>
    </w:p>
    <w:p w14:paraId="3A5008CB" w14:textId="77777777" w:rsidR="00C662F0" w:rsidRDefault="00C662F0" w:rsidP="00C662F0">
      <w:r>
        <w:t xml:space="preserve">• Keeping up to date with any new information about safeguarding and child protection and updating this policy accordingly. </w:t>
      </w:r>
    </w:p>
    <w:p w14:paraId="57F8640C" w14:textId="77777777" w:rsidR="00C662F0" w:rsidRDefault="00C662F0" w:rsidP="00C662F0">
      <w:r>
        <w:t xml:space="preserve">• Recording and storing and using information professionally and securely, in line with data protection legislation and guidance. More information about this is available from the information commissioner’s office: </w:t>
      </w:r>
      <w:proofErr w:type="gramStart"/>
      <w:r>
        <w:t>https://ico.org.uk/for-organisations</w:t>
      </w:r>
      <w:proofErr w:type="gramEnd"/>
      <w:r>
        <w:t xml:space="preserve"> </w:t>
      </w:r>
    </w:p>
    <w:p w14:paraId="2FA30692" w14:textId="77777777" w:rsidR="00C662F0" w:rsidRDefault="00C662F0" w:rsidP="00C662F0">
      <w:r>
        <w:t xml:space="preserve">• Sharing information about safeguarding and good practice with children and their families. </w:t>
      </w:r>
    </w:p>
    <w:p w14:paraId="5ADE7105" w14:textId="77777777" w:rsidR="00C662F0" w:rsidRDefault="00C662F0" w:rsidP="00C662F0">
      <w:r>
        <w:t xml:space="preserve">• Making sure that children, young people and their families know where to go for help if they have a concern. </w:t>
      </w:r>
    </w:p>
    <w:p w14:paraId="58B4809A" w14:textId="77777777" w:rsidR="00C662F0" w:rsidRDefault="00C662F0" w:rsidP="00C662F0">
      <w:r>
        <w:t xml:space="preserve">• Using our safeguarding and child protection procedures to share concerns and relevant information with agencies who need to know, and involving children, young people, parents, families and carers appropriately. </w:t>
      </w:r>
    </w:p>
    <w:p w14:paraId="36AC9207" w14:textId="77777777" w:rsidR="00C662F0" w:rsidRDefault="00C662F0" w:rsidP="00C662F0">
      <w:r>
        <w:t xml:space="preserve">• Using our procedures to manage any allegations appropriately. </w:t>
      </w:r>
    </w:p>
    <w:p w14:paraId="3EBABDA2" w14:textId="77777777" w:rsidR="00C662F0" w:rsidRDefault="00C662F0" w:rsidP="00C662F0">
      <w:r>
        <w:lastRenderedPageBreak/>
        <w:t xml:space="preserve">• Ensuring that we provide a safe physical environment for our children, young people and families to work in. </w:t>
      </w:r>
    </w:p>
    <w:p w14:paraId="1A9707F8" w14:textId="77777777" w:rsidR="00C662F0" w:rsidRDefault="00C662F0" w:rsidP="00C662F0">
      <w:r>
        <w:t xml:space="preserve">• Maintaining a live DBS certificate registered on the Government’s update service. </w:t>
      </w:r>
    </w:p>
    <w:p w14:paraId="410AD924" w14:textId="77777777" w:rsidR="00C662F0" w:rsidRDefault="00C662F0" w:rsidP="00C662F0"/>
    <w:p w14:paraId="7D7CD2D2" w14:textId="64565362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Reporting any safeguarding concerns</w:t>
      </w:r>
    </w:p>
    <w:p w14:paraId="7F6DB813" w14:textId="77777777" w:rsidR="00C662F0" w:rsidRDefault="00C662F0" w:rsidP="00C662F0">
      <w:r>
        <w:t xml:space="preserve">If a child or young person tells us that they or another child is being abused, we will: </w:t>
      </w:r>
    </w:p>
    <w:p w14:paraId="1FAA2EB2" w14:textId="77777777" w:rsidR="00C662F0" w:rsidRDefault="00C662F0" w:rsidP="00C662F0">
      <w:r>
        <w:t xml:space="preserve">• Show that we have heard what they are saying, and that we take their allegations seriously. </w:t>
      </w:r>
    </w:p>
    <w:p w14:paraId="26B22C88" w14:textId="77777777" w:rsidR="00C662F0" w:rsidRDefault="00C662F0" w:rsidP="00C662F0">
      <w:r>
        <w:t xml:space="preserve">• Encourage the child to talk, without prompting them or asking them leading questions. We will not interrupt when a child is recalling significant events and will not make a child repeat their account. </w:t>
      </w:r>
    </w:p>
    <w:p w14:paraId="22E1395E" w14:textId="77777777" w:rsidR="00C662F0" w:rsidRDefault="00C662F0" w:rsidP="00C662F0">
      <w:r>
        <w:t xml:space="preserve">• Reassure the child that they can tell us anything that is worrying them, but that we cannot promise not to tell anybody because some things </w:t>
      </w:r>
      <w:proofErr w:type="gramStart"/>
      <w:r>
        <w:t>have to</w:t>
      </w:r>
      <w:proofErr w:type="gramEnd"/>
      <w:r>
        <w:t xml:space="preserve"> be passed on in order to keep them safe. </w:t>
      </w:r>
    </w:p>
    <w:p w14:paraId="1F1C2C3D" w14:textId="77777777" w:rsidR="00C662F0" w:rsidRDefault="00C662F0" w:rsidP="00C662F0">
      <w:r>
        <w:t xml:space="preserve">• Explain what actions we must take, in a way that is appropriate to the age and understanding of the child. </w:t>
      </w:r>
    </w:p>
    <w:p w14:paraId="3FB82D72" w14:textId="77777777" w:rsidR="00C662F0" w:rsidRDefault="00C662F0" w:rsidP="00C662F0">
      <w:r>
        <w:t xml:space="preserve">• Record what we have been told, as soon as we can, using exact words where possible. • Make a note of the date, time, place and people who were present during the disclosure. </w:t>
      </w:r>
    </w:p>
    <w:p w14:paraId="7875EC1A" w14:textId="77777777" w:rsidR="00C662F0" w:rsidRDefault="00C662F0" w:rsidP="00C662F0">
      <w:r>
        <w:t xml:space="preserve">• We will contact the Safeguarding Lead for the relevant Local Authority. </w:t>
      </w:r>
    </w:p>
    <w:p w14:paraId="2BB9FC3A" w14:textId="77777777" w:rsidR="00C662F0" w:rsidRDefault="00C662F0" w:rsidP="00C662F0">
      <w:r>
        <w:t xml:space="preserve">• If we are concerned that the child is in immediate danger, we will call the police. </w:t>
      </w:r>
    </w:p>
    <w:p w14:paraId="64DB0DB9" w14:textId="77777777" w:rsidR="00C662F0" w:rsidRDefault="00C662F0" w:rsidP="00C662F0">
      <w:r>
        <w:t xml:space="preserve">If we are concerned that the child is in immediate danger, we will call the police. </w:t>
      </w:r>
    </w:p>
    <w:p w14:paraId="3A4337DF" w14:textId="77777777" w:rsidR="00C662F0" w:rsidRDefault="00C662F0" w:rsidP="00C662F0"/>
    <w:p w14:paraId="1E8F87DB" w14:textId="4D574922" w:rsidR="00C662F0" w:rsidRPr="00C662F0" w:rsidRDefault="00C662F0" w:rsidP="00C662F0">
      <w:pPr>
        <w:rPr>
          <w:b/>
          <w:bCs/>
          <w:sz w:val="28"/>
          <w:szCs w:val="28"/>
          <w:u w:val="single"/>
        </w:rPr>
      </w:pPr>
      <w:r w:rsidRPr="00C662F0">
        <w:rPr>
          <w:b/>
          <w:bCs/>
          <w:sz w:val="28"/>
          <w:szCs w:val="28"/>
          <w:u w:val="single"/>
        </w:rPr>
        <w:t>Useful Contact Details</w:t>
      </w:r>
    </w:p>
    <w:p w14:paraId="4037F7C2" w14:textId="77777777" w:rsidR="00C662F0" w:rsidRDefault="00C662F0" w:rsidP="00C662F0">
      <w:r>
        <w:t xml:space="preserve">Childline 0800 1111 </w:t>
      </w:r>
    </w:p>
    <w:p w14:paraId="340BF095" w14:textId="77777777" w:rsidR="00C662F0" w:rsidRDefault="00C662F0" w:rsidP="00C662F0">
      <w:r>
        <w:t xml:space="preserve">Herefordshire Multi-agency Safeguarding Hub 01432 260800 </w:t>
      </w:r>
    </w:p>
    <w:p w14:paraId="0C8DB957" w14:textId="6E19DA8C" w:rsidR="00C662F0" w:rsidRDefault="00C662F0" w:rsidP="00C662F0">
      <w:r>
        <w:t xml:space="preserve">Herefordshire (and Worcestershire) Emergency Duty team 01905 768020 </w:t>
      </w:r>
    </w:p>
    <w:p w14:paraId="634316B9" w14:textId="70E219F4" w:rsidR="00C662F0" w:rsidRDefault="00C662F0" w:rsidP="00C662F0">
      <w:r>
        <w:t xml:space="preserve">Gloucestershire Children and Families Front Door Service 01452 426565 </w:t>
      </w:r>
    </w:p>
    <w:p w14:paraId="6406174D" w14:textId="77777777" w:rsidR="00C662F0" w:rsidRDefault="00C662F0" w:rsidP="00C662F0">
      <w:r>
        <w:t xml:space="preserve">Gloucestershire Emergency Duty Team 01452 614194 </w:t>
      </w:r>
    </w:p>
    <w:p w14:paraId="4299C1F1" w14:textId="77777777" w:rsidR="00C662F0" w:rsidRDefault="00C662F0" w:rsidP="00C662F0">
      <w:r>
        <w:lastRenderedPageBreak/>
        <w:t xml:space="preserve">Worcestershire Family Front Door Service 01905 822 666 </w:t>
      </w:r>
    </w:p>
    <w:p w14:paraId="0D4697B2" w14:textId="77777777" w:rsidR="00C662F0" w:rsidRDefault="00C662F0" w:rsidP="00C662F0">
      <w:r>
        <w:t xml:space="preserve">Worcestershire (and Herefordshire) Emergency Duty team 01905 768020 </w:t>
      </w:r>
    </w:p>
    <w:p w14:paraId="07661CB8" w14:textId="5F7B74A4" w:rsidR="002F02B8" w:rsidRDefault="002F02B8" w:rsidP="00C662F0"/>
    <w:sectPr w:rsidR="002F0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2D02" w14:textId="77777777" w:rsidR="00C125B8" w:rsidRDefault="00C125B8" w:rsidP="00655B96">
      <w:pPr>
        <w:spacing w:after="0" w:line="240" w:lineRule="auto"/>
      </w:pPr>
      <w:r>
        <w:separator/>
      </w:r>
    </w:p>
  </w:endnote>
  <w:endnote w:type="continuationSeparator" w:id="0">
    <w:p w14:paraId="522710C5" w14:textId="77777777" w:rsidR="00C125B8" w:rsidRDefault="00C125B8" w:rsidP="0065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E92E" w14:textId="77777777" w:rsidR="00655B96" w:rsidRDefault="0065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3498" w14:textId="77777777" w:rsidR="00655B96" w:rsidRDefault="00655B96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43FB01B1" w14:textId="77777777" w:rsidR="00655B96" w:rsidRDefault="0065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93C2" w14:textId="77777777" w:rsidR="00655B96" w:rsidRDefault="0065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ACB7" w14:textId="77777777" w:rsidR="00C125B8" w:rsidRDefault="00C125B8" w:rsidP="00655B96">
      <w:pPr>
        <w:spacing w:after="0" w:line="240" w:lineRule="auto"/>
      </w:pPr>
      <w:r>
        <w:separator/>
      </w:r>
    </w:p>
  </w:footnote>
  <w:footnote w:type="continuationSeparator" w:id="0">
    <w:p w14:paraId="597E9A94" w14:textId="77777777" w:rsidR="00C125B8" w:rsidRDefault="00C125B8" w:rsidP="0065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8279" w14:textId="77777777" w:rsidR="00655B96" w:rsidRDefault="00655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BAE2" w14:textId="11490E93" w:rsidR="00655B96" w:rsidRDefault="00655B96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AC0CBB5" wp14:editId="3FFB0EE4">
          <wp:extent cx="844952" cy="868168"/>
          <wp:effectExtent l="0" t="0" r="6350" b="0"/>
          <wp:docPr id="1963403438" name="Picture 1" descr="A logo with flowers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03438" name="Picture 1" descr="A logo with flowers and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420" cy="90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00C" w14:textId="77777777" w:rsidR="00655B96" w:rsidRDefault="00655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8"/>
    <w:rsid w:val="002F02B8"/>
    <w:rsid w:val="00655B96"/>
    <w:rsid w:val="008820AF"/>
    <w:rsid w:val="00B15C6F"/>
    <w:rsid w:val="00C125B8"/>
    <w:rsid w:val="00C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079CC"/>
  <w15:chartTrackingRefBased/>
  <w15:docId w15:val="{BF9AEDCA-EDE3-7246-AA89-2F7AF5E4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96"/>
  </w:style>
  <w:style w:type="paragraph" w:styleId="Footer">
    <w:name w:val="footer"/>
    <w:basedOn w:val="Normal"/>
    <w:link w:val="FooterChar"/>
    <w:uiPriority w:val="99"/>
    <w:unhideWhenUsed/>
    <w:rsid w:val="0065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96"/>
  </w:style>
  <w:style w:type="character" w:styleId="Hyperlink">
    <w:name w:val="Hyperlink"/>
    <w:basedOn w:val="DefaultParagraphFont"/>
    <w:uiPriority w:val="99"/>
    <w:unhideWhenUsed/>
    <w:rsid w:val="00C662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nspcc.org.uk/child-protection-syste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Brand</dc:creator>
  <cp:keywords/>
  <dc:description/>
  <cp:lastModifiedBy>Becca Brand</cp:lastModifiedBy>
  <cp:revision>3</cp:revision>
  <dcterms:created xsi:type="dcterms:W3CDTF">2024-04-29T16:18:00Z</dcterms:created>
  <dcterms:modified xsi:type="dcterms:W3CDTF">2024-04-29T16:35:00Z</dcterms:modified>
</cp:coreProperties>
</file>