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54AF" w14:textId="77777777" w:rsidR="00655B96" w:rsidRDefault="00655B96" w:rsidP="00655B96">
      <w:pPr>
        <w:jc w:val="center"/>
        <w:rPr>
          <w:b/>
          <w:bCs/>
          <w:sz w:val="32"/>
          <w:szCs w:val="32"/>
          <w:u w:val="single"/>
        </w:rPr>
      </w:pPr>
    </w:p>
    <w:p w14:paraId="747BE85E" w14:textId="10553B7F" w:rsidR="00655B96" w:rsidRDefault="00655B96" w:rsidP="00655B96">
      <w:pPr>
        <w:jc w:val="center"/>
        <w:rPr>
          <w:b/>
          <w:bCs/>
          <w:sz w:val="32"/>
          <w:szCs w:val="32"/>
          <w:u w:val="single"/>
        </w:rPr>
      </w:pPr>
      <w:r>
        <w:rPr>
          <w:b/>
          <w:bCs/>
          <w:sz w:val="32"/>
          <w:szCs w:val="32"/>
          <w:u w:val="single"/>
        </w:rPr>
        <w:t>Terms and Conditions</w:t>
      </w:r>
    </w:p>
    <w:p w14:paraId="6E386E1A" w14:textId="184808DD" w:rsidR="00655B96" w:rsidRPr="00655B96" w:rsidRDefault="00655B96" w:rsidP="00655B96">
      <w:pPr>
        <w:jc w:val="center"/>
      </w:pPr>
      <w:r>
        <w:t>Updated May 2024</w:t>
      </w:r>
    </w:p>
    <w:p w14:paraId="7D59BBCF" w14:textId="77777777" w:rsidR="00655B96" w:rsidRDefault="00655B96"/>
    <w:p w14:paraId="026A300E" w14:textId="14009E3A" w:rsidR="00655B96" w:rsidRDefault="00655B96">
      <w:r>
        <w:t xml:space="preserve">These terms and conditions apply to all services provided by </w:t>
      </w:r>
      <w:proofErr w:type="spellStart"/>
      <w:r>
        <w:t>Neuroblooms</w:t>
      </w:r>
      <w:proofErr w:type="spellEnd"/>
      <w:r>
        <w:t>.</w:t>
      </w:r>
    </w:p>
    <w:p w14:paraId="2B459E7F" w14:textId="77777777" w:rsidR="00655B96" w:rsidRDefault="00655B96">
      <w:r>
        <w:t xml:space="preserve">1. Fees </w:t>
      </w:r>
    </w:p>
    <w:p w14:paraId="2520B117" w14:textId="77777777" w:rsidR="00655B96" w:rsidRDefault="00655B96" w:rsidP="00655B96">
      <w:pPr>
        <w:ind w:left="720"/>
      </w:pPr>
      <w:r>
        <w:t xml:space="preserve">1.1 Current charges are outlined on our website. The scale of fees is subject to periodic review and the website will be updated accordingly. </w:t>
      </w:r>
    </w:p>
    <w:p w14:paraId="304A2B3F" w14:textId="77777777" w:rsidR="00655B96" w:rsidRDefault="00655B96" w:rsidP="00655B96">
      <w:pPr>
        <w:ind w:left="720"/>
      </w:pPr>
      <w:r>
        <w:t>1.2 The specific charges for the services you require will be confirmed for acceptance by you in advance of any appointment.</w:t>
      </w:r>
    </w:p>
    <w:p w14:paraId="66EF189E" w14:textId="77777777" w:rsidR="00655B96" w:rsidRDefault="00655B96" w:rsidP="00655B96">
      <w:r>
        <w:t xml:space="preserve">2. Payment </w:t>
      </w:r>
    </w:p>
    <w:p w14:paraId="0E009CB2" w14:textId="0D0D9E60" w:rsidR="00655B96" w:rsidRDefault="00655B96" w:rsidP="00655B96">
      <w:pPr>
        <w:ind w:left="720"/>
      </w:pPr>
      <w:r>
        <w:t xml:space="preserve">2.1 For individuals requesting EHCP support in collaboration with Find the Key SLT, follow their </w:t>
      </w:r>
      <w:r w:rsidR="00F24460">
        <w:t xml:space="preserve">own </w:t>
      </w:r>
      <w:r>
        <w:t>payment procedures.</w:t>
      </w:r>
    </w:p>
    <w:p w14:paraId="0DB7750A" w14:textId="77D14A03" w:rsidR="00655B96" w:rsidRDefault="00655B96" w:rsidP="00655B96">
      <w:pPr>
        <w:ind w:left="720"/>
      </w:pPr>
      <w:r>
        <w:t xml:space="preserve">2.2 Ongoing services, such as interventions, tutoring or peer support, will be charged </w:t>
      </w:r>
      <w:r w:rsidR="00F24460">
        <w:t xml:space="preserve">in advance in blocks once dates </w:t>
      </w:r>
      <w:proofErr w:type="gramStart"/>
      <w:r w:rsidR="00F24460">
        <w:t>agreed</w:t>
      </w:r>
      <w:proofErr w:type="gramEnd"/>
      <w:r>
        <w:t xml:space="preserve"> </w:t>
      </w:r>
    </w:p>
    <w:p w14:paraId="0B265422" w14:textId="349B30A1" w:rsidR="00655B96" w:rsidRDefault="00655B96" w:rsidP="00655B96">
      <w:pPr>
        <w:ind w:left="720"/>
      </w:pPr>
      <w:r>
        <w:t xml:space="preserve">2.3 For organisations booking our services, fees due will be invoiced </w:t>
      </w:r>
      <w:r w:rsidR="00F24460">
        <w:t>termly once dates agreed.</w:t>
      </w:r>
      <w:r>
        <w:t xml:space="preserve"> </w:t>
      </w:r>
    </w:p>
    <w:p w14:paraId="60ADD898" w14:textId="77777777" w:rsidR="00655B96" w:rsidRDefault="00655B96" w:rsidP="00655B96">
      <w:pPr>
        <w:ind w:left="720"/>
      </w:pPr>
      <w:r>
        <w:t>2.4 Payment should be made by electronic bank transfer unless otherwise agreed.</w:t>
      </w:r>
    </w:p>
    <w:p w14:paraId="1EC8B503" w14:textId="77777777" w:rsidR="00655B96" w:rsidRDefault="00655B96" w:rsidP="00655B96">
      <w:pPr>
        <w:ind w:left="720"/>
      </w:pPr>
      <w:r>
        <w:t xml:space="preserve">2.5 Payment is due by the date stated on the invoice. An administration charge of £25 may be added if the invoiced payment is overdue. </w:t>
      </w:r>
    </w:p>
    <w:p w14:paraId="705BD403" w14:textId="77777777" w:rsidR="00655B96" w:rsidRDefault="00655B96" w:rsidP="00655B96">
      <w:pPr>
        <w:ind w:left="720"/>
      </w:pPr>
      <w:r>
        <w:t xml:space="preserve">2.6 Upon request, receipts will be issued once payment has been received. </w:t>
      </w:r>
    </w:p>
    <w:p w14:paraId="19F5B4AC" w14:textId="77777777" w:rsidR="00655B96" w:rsidRDefault="00655B96" w:rsidP="00655B96">
      <w:r>
        <w:t xml:space="preserve">3. Cancellation </w:t>
      </w:r>
    </w:p>
    <w:p w14:paraId="163B167E" w14:textId="77777777" w:rsidR="00655B96" w:rsidRDefault="00655B96" w:rsidP="00655B96">
      <w:pPr>
        <w:ind w:left="720"/>
      </w:pPr>
      <w:r>
        <w:t xml:space="preserve">3.1 It is the client’s responsibility to contact </w:t>
      </w:r>
      <w:proofErr w:type="spellStart"/>
      <w:r>
        <w:t>Neuroblooms</w:t>
      </w:r>
      <w:proofErr w:type="spellEnd"/>
      <w:r>
        <w:t xml:space="preserve"> as soon as possible if a booking needs to be cancelled or changed. </w:t>
      </w:r>
    </w:p>
    <w:p w14:paraId="23E54933" w14:textId="77777777" w:rsidR="00655B96" w:rsidRDefault="00655B96" w:rsidP="00655B96">
      <w:pPr>
        <w:ind w:left="720"/>
      </w:pPr>
      <w:r>
        <w:t xml:space="preserve">3.2 If you fail to attend an appointment at the agreed date/time without informing us in advance, you will still be expected to pay the full fee (including venue charge if applicable), to which I reserve the right to add a charge for time and travel costs if I have travelled to a meeting venue. </w:t>
      </w:r>
    </w:p>
    <w:p w14:paraId="65BC6664" w14:textId="77777777" w:rsidR="00655B96" w:rsidRDefault="00655B96" w:rsidP="00655B96">
      <w:pPr>
        <w:ind w:left="720"/>
      </w:pPr>
      <w:r>
        <w:lastRenderedPageBreak/>
        <w:t xml:space="preserve">3.3 If an appointment is cancelled by me at any time, you may expect the earliest possible notification from me and the offer of an alternative date and time. Should this alternative not be acceptable, I will fully refund any amount paid in advance. </w:t>
      </w:r>
    </w:p>
    <w:p w14:paraId="2D1EDE64" w14:textId="77777777" w:rsidR="00655B96" w:rsidRDefault="00655B96" w:rsidP="00655B96">
      <w:pPr>
        <w:ind w:left="720"/>
      </w:pPr>
      <w:r>
        <w:t xml:space="preserve">3.4 The following notice periods are required to cancel or rearrange any appointment. If less notice is given, I may if reasonably possible reallocate the scheduled session to another </w:t>
      </w:r>
      <w:proofErr w:type="gramStart"/>
      <w:r>
        <w:t>client, but</w:t>
      </w:r>
      <w:proofErr w:type="gramEnd"/>
      <w:r>
        <w:t xml:space="preserve"> failing such reallocation I reserve the right to charge you the full fee (including venue charge if applicable). </w:t>
      </w:r>
    </w:p>
    <w:p w14:paraId="6D7E21A8" w14:textId="27E26763" w:rsidR="00655B96" w:rsidRDefault="00655B96" w:rsidP="00655B96">
      <w:pPr>
        <w:ind w:left="720" w:firstLine="720"/>
      </w:pPr>
      <w:r>
        <w:t xml:space="preserve">- Workplace/school training: 2 </w:t>
      </w:r>
      <w:proofErr w:type="spellStart"/>
      <w:r>
        <w:t>weeks notice</w:t>
      </w:r>
      <w:proofErr w:type="spellEnd"/>
      <w:r>
        <w:t xml:space="preserve"> </w:t>
      </w:r>
    </w:p>
    <w:p w14:paraId="5F6F891A" w14:textId="77777777" w:rsidR="00655B96" w:rsidRDefault="00655B96" w:rsidP="00655B96">
      <w:pPr>
        <w:ind w:left="720" w:firstLine="720"/>
      </w:pPr>
      <w:r>
        <w:t xml:space="preserve">- Any other appointments: 48 </w:t>
      </w:r>
      <w:proofErr w:type="spellStart"/>
      <w:r>
        <w:t>hours notice</w:t>
      </w:r>
      <w:proofErr w:type="spellEnd"/>
      <w:r>
        <w:t xml:space="preserve"> </w:t>
      </w:r>
    </w:p>
    <w:p w14:paraId="769D2B0E" w14:textId="77777777" w:rsidR="00655B96" w:rsidRDefault="00655B96" w:rsidP="00655B96">
      <w:r>
        <w:t xml:space="preserve">4. Reports </w:t>
      </w:r>
    </w:p>
    <w:p w14:paraId="42E80AD3" w14:textId="77777777" w:rsidR="00655B96" w:rsidRDefault="00655B96" w:rsidP="00655B96">
      <w:pPr>
        <w:ind w:left="720"/>
      </w:pPr>
      <w:r>
        <w:t xml:space="preserve">4.1 Writing of reports will only take place following signed consent from parents or guardians. </w:t>
      </w:r>
    </w:p>
    <w:p w14:paraId="73BEF815" w14:textId="77777777" w:rsidR="00655B96" w:rsidRDefault="00655B96" w:rsidP="00655B96">
      <w:pPr>
        <w:ind w:left="720"/>
      </w:pPr>
      <w:r>
        <w:t xml:space="preserve">4.2 Any comment, advice, recommendation etc given in a report must be taken as an expression of my professional opinion within the scope of my own knowledge and experience, and is not to be treated as offering opinion or diagnosis belonging in the domain of professionals/practitioners in other spheres, </w:t>
      </w:r>
      <w:proofErr w:type="spellStart"/>
      <w:r>
        <w:t>eg</w:t>
      </w:r>
      <w:proofErr w:type="spellEnd"/>
      <w:r>
        <w:t xml:space="preserve"> medical, legal etc. </w:t>
      </w:r>
    </w:p>
    <w:p w14:paraId="78021439" w14:textId="6488F249" w:rsidR="00655B96" w:rsidRDefault="00655B96" w:rsidP="00655B96">
      <w:pPr>
        <w:ind w:left="720"/>
      </w:pPr>
      <w:r>
        <w:t xml:space="preserve">4.3 The report will reflect the findings on the day and should be seen as representing the child’s current situation at that time. </w:t>
      </w:r>
    </w:p>
    <w:p w14:paraId="164C382B" w14:textId="77777777" w:rsidR="00655B96" w:rsidRDefault="00655B96" w:rsidP="00655B96">
      <w:r>
        <w:t xml:space="preserve">5. Complaints </w:t>
      </w:r>
    </w:p>
    <w:p w14:paraId="467AF1B7" w14:textId="77777777" w:rsidR="00655B96" w:rsidRDefault="00655B96" w:rsidP="00655B96">
      <w:pPr>
        <w:ind w:left="720"/>
      </w:pPr>
      <w:r>
        <w:t xml:space="preserve">5.1 I aim to </w:t>
      </w:r>
      <w:proofErr w:type="gramStart"/>
      <w:r>
        <w:t>provide a positive experience at all times</w:t>
      </w:r>
      <w:proofErr w:type="gramEnd"/>
      <w:r>
        <w:t xml:space="preserve">. If you are unhappy with the service you have received, then please contact me as soon as possible. </w:t>
      </w:r>
    </w:p>
    <w:p w14:paraId="5A371D9E" w14:textId="77777777" w:rsidR="00655B96" w:rsidRDefault="00655B96" w:rsidP="00655B96">
      <w:pPr>
        <w:ind w:left="720"/>
      </w:pPr>
      <w:r>
        <w:t xml:space="preserve">5.2 My policy and intention in the event of any complaint will </w:t>
      </w:r>
      <w:proofErr w:type="gramStart"/>
      <w:r>
        <w:t>be</w:t>
      </w:r>
      <w:proofErr w:type="gramEnd"/>
      <w:r>
        <w:t xml:space="preserve"> </w:t>
      </w:r>
    </w:p>
    <w:p w14:paraId="49F3ED91" w14:textId="77777777" w:rsidR="00655B96" w:rsidRDefault="00655B96" w:rsidP="00655B96">
      <w:pPr>
        <w:ind w:left="720" w:firstLine="720"/>
      </w:pPr>
      <w:r>
        <w:t xml:space="preserve">- To treat it as confidential </w:t>
      </w:r>
    </w:p>
    <w:p w14:paraId="11BEF749" w14:textId="77777777" w:rsidR="00655B96" w:rsidRDefault="00655B96" w:rsidP="00655B96">
      <w:pPr>
        <w:ind w:left="720" w:firstLine="720"/>
      </w:pPr>
      <w:r>
        <w:t xml:space="preserve">- To deal with it thoroughly and fairly </w:t>
      </w:r>
    </w:p>
    <w:p w14:paraId="287177E1" w14:textId="77777777" w:rsidR="00655B96" w:rsidRDefault="00655B96" w:rsidP="00655B96">
      <w:pPr>
        <w:ind w:left="720" w:firstLine="720"/>
      </w:pPr>
      <w:r>
        <w:t xml:space="preserve">- To respond within 5 working days of receipt </w:t>
      </w:r>
    </w:p>
    <w:p w14:paraId="33291F94" w14:textId="77777777" w:rsidR="00655B96" w:rsidRDefault="00655B96" w:rsidP="00655B96">
      <w:r>
        <w:t xml:space="preserve">6. Insurance </w:t>
      </w:r>
    </w:p>
    <w:p w14:paraId="2AF5AD04" w14:textId="77777777" w:rsidR="00655B96" w:rsidRDefault="00655B96" w:rsidP="00655B96">
      <w:pPr>
        <w:ind w:firstLine="720"/>
      </w:pPr>
      <w:r>
        <w:t xml:space="preserve">6.1 All my services are covered by insurance policies including: </w:t>
      </w:r>
    </w:p>
    <w:p w14:paraId="1A7D0403" w14:textId="77777777" w:rsidR="00655B96" w:rsidRDefault="00655B96" w:rsidP="00655B96">
      <w:pPr>
        <w:ind w:left="720" w:firstLine="720"/>
      </w:pPr>
      <w:r>
        <w:t xml:space="preserve">- Public liability insurance £1,000,000 </w:t>
      </w:r>
    </w:p>
    <w:p w14:paraId="75AC89BA" w14:textId="77777777" w:rsidR="00655B96" w:rsidRDefault="00655B96" w:rsidP="00655B96">
      <w:pPr>
        <w:ind w:left="720" w:firstLine="720"/>
      </w:pPr>
      <w:r>
        <w:t xml:space="preserve">- Professional indemnity insurance £1,000,000 </w:t>
      </w:r>
    </w:p>
    <w:p w14:paraId="07661CB8" w14:textId="490F93F9" w:rsidR="002F02B8" w:rsidRDefault="00655B96" w:rsidP="00655B96">
      <w:pPr>
        <w:ind w:firstLine="720"/>
      </w:pPr>
      <w:r>
        <w:lastRenderedPageBreak/>
        <w:t>6.2 Insurance documents can be viewed upon request.</w:t>
      </w:r>
    </w:p>
    <w:sectPr w:rsidR="002F02B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7737" w14:textId="77777777" w:rsidR="001C64E1" w:rsidRDefault="001C64E1" w:rsidP="00655B96">
      <w:pPr>
        <w:spacing w:after="0" w:line="240" w:lineRule="auto"/>
      </w:pPr>
      <w:r>
        <w:separator/>
      </w:r>
    </w:p>
  </w:endnote>
  <w:endnote w:type="continuationSeparator" w:id="0">
    <w:p w14:paraId="56C1E135" w14:textId="77777777" w:rsidR="001C64E1" w:rsidRDefault="001C64E1" w:rsidP="0065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92E" w14:textId="77777777" w:rsidR="00655B96" w:rsidRDefault="00655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498" w14:textId="77777777" w:rsidR="00655B96" w:rsidRDefault="00655B96">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43FB01B1" w14:textId="77777777" w:rsidR="00655B96" w:rsidRDefault="00655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93C2" w14:textId="77777777" w:rsidR="00655B96" w:rsidRDefault="00655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A898" w14:textId="77777777" w:rsidR="001C64E1" w:rsidRDefault="001C64E1" w:rsidP="00655B96">
      <w:pPr>
        <w:spacing w:after="0" w:line="240" w:lineRule="auto"/>
      </w:pPr>
      <w:r>
        <w:separator/>
      </w:r>
    </w:p>
  </w:footnote>
  <w:footnote w:type="continuationSeparator" w:id="0">
    <w:p w14:paraId="26A2BDAE" w14:textId="77777777" w:rsidR="001C64E1" w:rsidRDefault="001C64E1" w:rsidP="0065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8279" w14:textId="77777777" w:rsidR="00655B96" w:rsidRDefault="00655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BAE2" w14:textId="11490E93" w:rsidR="00655B96" w:rsidRDefault="00655B96">
    <w:pPr>
      <w:pStyle w:val="Header"/>
    </w:pPr>
    <w:r>
      <w:ptab w:relativeTo="margin" w:alignment="center" w:leader="none"/>
    </w:r>
    <w:r>
      <w:rPr>
        <w:noProof/>
      </w:rPr>
      <w:drawing>
        <wp:inline distT="0" distB="0" distL="0" distR="0" wp14:anchorId="3AC0CBB5" wp14:editId="3FFB0EE4">
          <wp:extent cx="844952" cy="868168"/>
          <wp:effectExtent l="0" t="0" r="6350" b="0"/>
          <wp:docPr id="1963403438" name="Picture 1"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03438" name="Picture 1" descr="A logo with flowers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4420" cy="90872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00C" w14:textId="77777777" w:rsidR="00655B96" w:rsidRDefault="0065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B8"/>
    <w:rsid w:val="001C64E1"/>
    <w:rsid w:val="002F02B8"/>
    <w:rsid w:val="00477F4B"/>
    <w:rsid w:val="00655B96"/>
    <w:rsid w:val="00B15C6F"/>
    <w:rsid w:val="00F2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6079CC"/>
  <w15:chartTrackingRefBased/>
  <w15:docId w15:val="{BF9AEDCA-EDE3-7246-AA89-2F7AF5E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B8"/>
    <w:rPr>
      <w:rFonts w:eastAsiaTheme="majorEastAsia" w:cstheme="majorBidi"/>
      <w:color w:val="272727" w:themeColor="text1" w:themeTint="D8"/>
    </w:rPr>
  </w:style>
  <w:style w:type="paragraph" w:styleId="Title">
    <w:name w:val="Title"/>
    <w:basedOn w:val="Normal"/>
    <w:next w:val="Normal"/>
    <w:link w:val="TitleChar"/>
    <w:uiPriority w:val="10"/>
    <w:qFormat/>
    <w:rsid w:val="002F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B8"/>
    <w:pPr>
      <w:spacing w:before="160"/>
      <w:jc w:val="center"/>
    </w:pPr>
    <w:rPr>
      <w:i/>
      <w:iCs/>
      <w:color w:val="404040" w:themeColor="text1" w:themeTint="BF"/>
    </w:rPr>
  </w:style>
  <w:style w:type="character" w:customStyle="1" w:styleId="QuoteChar">
    <w:name w:val="Quote Char"/>
    <w:basedOn w:val="DefaultParagraphFont"/>
    <w:link w:val="Quote"/>
    <w:uiPriority w:val="29"/>
    <w:rsid w:val="002F02B8"/>
    <w:rPr>
      <w:i/>
      <w:iCs/>
      <w:color w:val="404040" w:themeColor="text1" w:themeTint="BF"/>
    </w:rPr>
  </w:style>
  <w:style w:type="paragraph" w:styleId="ListParagraph">
    <w:name w:val="List Paragraph"/>
    <w:basedOn w:val="Normal"/>
    <w:uiPriority w:val="34"/>
    <w:qFormat/>
    <w:rsid w:val="002F02B8"/>
    <w:pPr>
      <w:ind w:left="720"/>
      <w:contextualSpacing/>
    </w:pPr>
  </w:style>
  <w:style w:type="character" w:styleId="IntenseEmphasis">
    <w:name w:val="Intense Emphasis"/>
    <w:basedOn w:val="DefaultParagraphFont"/>
    <w:uiPriority w:val="21"/>
    <w:qFormat/>
    <w:rsid w:val="002F02B8"/>
    <w:rPr>
      <w:i/>
      <w:iCs/>
      <w:color w:val="0F4761" w:themeColor="accent1" w:themeShade="BF"/>
    </w:rPr>
  </w:style>
  <w:style w:type="paragraph" w:styleId="IntenseQuote">
    <w:name w:val="Intense Quote"/>
    <w:basedOn w:val="Normal"/>
    <w:next w:val="Normal"/>
    <w:link w:val="IntenseQuoteChar"/>
    <w:uiPriority w:val="30"/>
    <w:qFormat/>
    <w:rsid w:val="002F0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B8"/>
    <w:rPr>
      <w:i/>
      <w:iCs/>
      <w:color w:val="0F4761" w:themeColor="accent1" w:themeShade="BF"/>
    </w:rPr>
  </w:style>
  <w:style w:type="character" w:styleId="IntenseReference">
    <w:name w:val="Intense Reference"/>
    <w:basedOn w:val="DefaultParagraphFont"/>
    <w:uiPriority w:val="32"/>
    <w:qFormat/>
    <w:rsid w:val="002F02B8"/>
    <w:rPr>
      <w:b/>
      <w:bCs/>
      <w:smallCaps/>
      <w:color w:val="0F4761" w:themeColor="accent1" w:themeShade="BF"/>
      <w:spacing w:val="5"/>
    </w:rPr>
  </w:style>
  <w:style w:type="paragraph" w:styleId="Header">
    <w:name w:val="header"/>
    <w:basedOn w:val="Normal"/>
    <w:link w:val="HeaderChar"/>
    <w:uiPriority w:val="99"/>
    <w:unhideWhenUsed/>
    <w:rsid w:val="0065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B96"/>
  </w:style>
  <w:style w:type="paragraph" w:styleId="Footer">
    <w:name w:val="footer"/>
    <w:basedOn w:val="Normal"/>
    <w:link w:val="FooterChar"/>
    <w:uiPriority w:val="99"/>
    <w:unhideWhenUsed/>
    <w:rsid w:val="00655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Brand</dc:creator>
  <cp:keywords/>
  <dc:description/>
  <cp:lastModifiedBy>Becca Brand</cp:lastModifiedBy>
  <cp:revision>3</cp:revision>
  <dcterms:created xsi:type="dcterms:W3CDTF">2024-04-29T15:57:00Z</dcterms:created>
  <dcterms:modified xsi:type="dcterms:W3CDTF">2024-04-30T15:54:00Z</dcterms:modified>
</cp:coreProperties>
</file>